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175EE1" w14:textId="1336019E" w:rsidR="00A31250" w:rsidRDefault="00A31250" w:rsidP="003D0E1A">
      <w:pPr>
        <w:spacing w:line="276" w:lineRule="auto"/>
        <w:jc w:val="center"/>
        <w:rPr>
          <w:rFonts w:cs="Arial"/>
          <w:b/>
          <w:bCs/>
          <w:color w:val="000000" w:themeColor="text1"/>
          <w:sz w:val="24"/>
        </w:rPr>
      </w:pPr>
    </w:p>
    <w:p w14:paraId="19E8B7BC" w14:textId="77777777" w:rsidR="00885AA5" w:rsidRDefault="00885AA5" w:rsidP="003D0E1A">
      <w:pPr>
        <w:spacing w:line="276" w:lineRule="auto"/>
        <w:jc w:val="center"/>
        <w:rPr>
          <w:rFonts w:cs="Arial"/>
          <w:b/>
          <w:bCs/>
          <w:color w:val="000000" w:themeColor="text1"/>
          <w:sz w:val="24"/>
        </w:rPr>
      </w:pPr>
    </w:p>
    <w:p w14:paraId="6C0791BA" w14:textId="28B14046"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E41374">
        <w:rPr>
          <w:rFonts w:cs="Arial"/>
          <w:b/>
          <w:bCs/>
          <w:color w:val="000000" w:themeColor="text1"/>
          <w:sz w:val="24"/>
        </w:rPr>
        <w:t>006/2026</w:t>
      </w:r>
    </w:p>
    <w:p w14:paraId="796E7A7D" w14:textId="78EF6F0B"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1C0EE8">
        <w:rPr>
          <w:rFonts w:cs="Arial"/>
          <w:b/>
          <w:bCs/>
          <w:color w:val="000000" w:themeColor="text1"/>
          <w:sz w:val="24"/>
        </w:rPr>
        <w:t>410659</w:t>
      </w:r>
      <w:r w:rsidR="00885AA5">
        <w:rPr>
          <w:rFonts w:cs="Arial"/>
          <w:b/>
          <w:bCs/>
          <w:color w:val="000000" w:themeColor="text1"/>
          <w:sz w:val="24"/>
        </w:rPr>
        <w:t>/2025</w:t>
      </w:r>
    </w:p>
    <w:p w14:paraId="4DAF75DF" w14:textId="07F825F9" w:rsidR="003D0E1A" w:rsidRPr="00F24EF7" w:rsidRDefault="003D0E1A">
      <w:pPr>
        <w:rPr>
          <w:rFonts w:cs="Arial"/>
          <w:sz w:val="24"/>
        </w:rPr>
      </w:pPr>
    </w:p>
    <w:p w14:paraId="47EE507B" w14:textId="316249E4"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proofErr w:type="gramStart"/>
      <w:r w:rsidRPr="00F24EF7">
        <w:rPr>
          <w:rFonts w:cs="Arial"/>
          <w:color w:val="000000" w:themeColor="text1"/>
          <w:sz w:val="24"/>
        </w:rPr>
        <w:t>, realizará</w:t>
      </w:r>
      <w:proofErr w:type="gramEnd"/>
      <w:r w:rsidRPr="00F24EF7">
        <w:rPr>
          <w:rFonts w:cs="Arial"/>
          <w:color w:val="000000" w:themeColor="text1"/>
          <w:sz w:val="24"/>
        </w:rPr>
        <w:t xml:space="preserve">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w:t>
      </w:r>
      <w:r w:rsidR="001C0EE8">
        <w:rPr>
          <w:rFonts w:cs="Arial"/>
          <w:bCs/>
          <w:color w:val="000000" w:themeColor="text1"/>
          <w:sz w:val="24"/>
        </w:rPr>
        <w:t>global</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44AACFD2"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413300">
        <w:rPr>
          <w:rFonts w:cs="Arial"/>
          <w:b/>
          <w:color w:val="000000" w:themeColor="text1"/>
          <w:sz w:val="24"/>
        </w:rPr>
        <w:t xml:space="preserve"> </w:t>
      </w:r>
      <w:r w:rsidR="00E41374">
        <w:rPr>
          <w:rFonts w:cs="Arial"/>
          <w:b/>
          <w:color w:val="000000" w:themeColor="text1"/>
          <w:sz w:val="24"/>
        </w:rPr>
        <w:t>29 de janeiro de 2026</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69C0C627"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w:t>
      </w:r>
      <w:r w:rsidR="00F760B3">
        <w:rPr>
          <w:rFonts w:cs="Arial"/>
          <w:b/>
          <w:color w:val="000000" w:themeColor="text1"/>
          <w:sz w:val="24"/>
        </w:rPr>
        <w:t>9</w:t>
      </w:r>
      <w:r w:rsidR="008E0690">
        <w:rPr>
          <w:rFonts w:cs="Arial"/>
          <w:b/>
          <w:color w:val="000000" w:themeColor="text1"/>
          <w:sz w:val="24"/>
        </w:rPr>
        <w:t>h00</w:t>
      </w:r>
      <w:r w:rsidR="006B7D4D" w:rsidRPr="00F24EF7">
        <w:rPr>
          <w:rFonts w:cs="Arial"/>
          <w:b/>
          <w:color w:val="000000" w:themeColor="text1"/>
          <w:sz w:val="24"/>
        </w:rPr>
        <w:t xml:space="preserve"> às </w:t>
      </w:r>
      <w:r w:rsidR="008E0690">
        <w:rPr>
          <w:rFonts w:cs="Arial"/>
          <w:b/>
          <w:color w:val="000000" w:themeColor="text1"/>
          <w:sz w:val="24"/>
        </w:rPr>
        <w:t>1</w:t>
      </w:r>
      <w:r w:rsidR="00F760B3">
        <w:rPr>
          <w:rFonts w:cs="Arial"/>
          <w:b/>
          <w:color w:val="000000" w:themeColor="text1"/>
          <w:sz w:val="24"/>
        </w:rPr>
        <w:t>5</w:t>
      </w:r>
      <w:r w:rsidR="008E0690">
        <w:rPr>
          <w:rFonts w:cs="Arial"/>
          <w:b/>
          <w:color w:val="000000" w:themeColor="text1"/>
          <w:sz w:val="24"/>
        </w:rPr>
        <w:t>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0"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0"/>
    </w:p>
    <w:p w14:paraId="659E35E7" w14:textId="5D55CBA4" w:rsidR="009F7713" w:rsidRPr="00885AA5" w:rsidRDefault="009F7713" w:rsidP="00885AA5">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1C0EE8">
        <w:rPr>
          <w:rFonts w:ascii="Arial" w:hAnsi="Arial" w:cs="Arial"/>
          <w:b/>
          <w:color w:val="000000" w:themeColor="text1"/>
          <w:sz w:val="24"/>
        </w:rPr>
        <w:t>AQUISIÇÃO DE UM COMPRESSOR DE AR E UM KIT DE ACESSÓRIOS PARA A SECRETARIA DE SEGURANÇA</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340D5794" w14:textId="77777777" w:rsidR="00885AA5" w:rsidRPr="00F24EF7" w:rsidRDefault="00885AA5" w:rsidP="00885AA5">
      <w:pPr>
        <w:pStyle w:val="PADRO"/>
        <w:keepNext w:val="0"/>
        <w:widowControl/>
        <w:shd w:val="clear" w:color="auto" w:fill="auto"/>
        <w:spacing w:before="120" w:after="120"/>
        <w:rPr>
          <w:rFonts w:ascii="Arial" w:hAnsi="Arial" w:cs="Arial"/>
          <w:sz w:val="24"/>
        </w:rPr>
      </w:pPr>
    </w:p>
    <w:p w14:paraId="285E7EC2" w14:textId="27EC846C"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menor preço</w:t>
      </w:r>
      <w:r w:rsidR="00413300">
        <w:rPr>
          <w:rFonts w:ascii="Arial" w:hAnsi="Arial" w:cs="Arial"/>
          <w:iCs/>
          <w:color w:val="000000" w:themeColor="text1"/>
          <w:sz w:val="24"/>
        </w:rPr>
        <w:t xml:space="preserve"> </w:t>
      </w:r>
      <w:r w:rsidR="001C0EE8">
        <w:rPr>
          <w:rFonts w:ascii="Arial" w:hAnsi="Arial" w:cs="Arial"/>
          <w:iCs/>
          <w:color w:val="000000" w:themeColor="text1"/>
          <w:sz w:val="24"/>
        </w:rPr>
        <w:t>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1" w:name="_Toc104906819"/>
      <w:r w:rsidRPr="00F24EF7">
        <w:rPr>
          <w:rFonts w:ascii="Arial" w:hAnsi="Arial" w:cs="Arial"/>
          <w:b/>
          <w:color w:val="auto"/>
          <w:sz w:val="24"/>
          <w:szCs w:val="24"/>
        </w:rPr>
        <w:lastRenderedPageBreak/>
        <w:t>PARTICIPAÇÃO NA DISPENSA ELETRÔNICA.</w:t>
      </w:r>
      <w:bookmarkEnd w:id="1"/>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empresas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por exploração de trabalho infantil, por submissão de trabalhadores a </w:t>
      </w:r>
      <w:r w:rsidRPr="00F24EF7">
        <w:rPr>
          <w:rFonts w:cs="Arial"/>
          <w:color w:val="000000"/>
          <w:sz w:val="24"/>
        </w:rPr>
        <w:lastRenderedPageBreak/>
        <w:t>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Default="00820B09" w:rsidP="00820B09">
      <w:pPr>
        <w:numPr>
          <w:ilvl w:val="2"/>
          <w:numId w:val="1"/>
        </w:numPr>
        <w:spacing w:before="120" w:after="120" w:line="276" w:lineRule="auto"/>
        <w:jc w:val="both"/>
        <w:rPr>
          <w:rFonts w:cs="Arial"/>
          <w:color w:val="000000"/>
          <w:sz w:val="24"/>
        </w:rPr>
      </w:pPr>
      <w:bookmarkStart w:id="2"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p w14:paraId="365D48BB" w14:textId="6CA93998" w:rsidR="00A31250" w:rsidRPr="00A31250" w:rsidRDefault="00A31250" w:rsidP="00A31250">
      <w:pPr>
        <w:numPr>
          <w:ilvl w:val="1"/>
          <w:numId w:val="1"/>
        </w:numPr>
        <w:spacing w:before="120" w:after="120" w:line="276" w:lineRule="auto"/>
        <w:jc w:val="both"/>
        <w:rPr>
          <w:rFonts w:cs="Arial"/>
          <w:b/>
          <w:color w:val="000000" w:themeColor="text1"/>
          <w:sz w:val="24"/>
        </w:rPr>
      </w:pPr>
      <w:r w:rsidRPr="00A31250">
        <w:rPr>
          <w:rFonts w:cs="Arial"/>
          <w:b/>
          <w:color w:val="000000" w:themeColor="text1"/>
          <w:sz w:val="24"/>
        </w:rPr>
        <w:t>TRATAMENTO EXCLUSIVO PARA MICROEMPRESAS, EMPRESA DE PEQUENO PORTE OU EQUIPARADAS</w:t>
      </w:r>
    </w:p>
    <w:p w14:paraId="13D2ADD8" w14:textId="77777777" w:rsidR="00A31250" w:rsidRPr="00A31250" w:rsidRDefault="00A31250" w:rsidP="00A31250">
      <w:pPr>
        <w:spacing w:before="120" w:after="120" w:line="276" w:lineRule="auto"/>
        <w:ind w:left="1224"/>
        <w:jc w:val="both"/>
        <w:rPr>
          <w:rFonts w:cs="Arial"/>
          <w:color w:val="000000"/>
          <w:sz w:val="24"/>
        </w:rPr>
      </w:pPr>
      <w:r w:rsidRPr="00A31250">
        <w:rPr>
          <w:rFonts w:cs="Arial"/>
          <w:color w:val="000000"/>
          <w:sz w:val="24"/>
        </w:rPr>
        <w:t>Em observância ao disposto no artigo 1º da Lei Municipal nº 7.785/2025, que estabelece diretrizes para a promoção do desenvolvimento econômico local e o fortalecimento dos pequenos negócios no âmbito do Município, justifica-se a realização do presente certame de forma exclusiva para Microempresas (ME), Empresas de Pequeno Porte (EPP) e Microempreendedores Individuais (MEI).</w:t>
      </w:r>
    </w:p>
    <w:p w14:paraId="1463F12B" w14:textId="77777777" w:rsidR="00A31250" w:rsidRPr="00A31250" w:rsidRDefault="00A31250" w:rsidP="00A31250">
      <w:pPr>
        <w:spacing w:before="120" w:after="120" w:line="276" w:lineRule="auto"/>
        <w:ind w:left="1224"/>
        <w:jc w:val="both"/>
        <w:rPr>
          <w:rFonts w:cs="Arial"/>
          <w:color w:val="000000"/>
          <w:sz w:val="24"/>
        </w:rPr>
      </w:pPr>
      <w:r w:rsidRPr="00A31250">
        <w:rPr>
          <w:rFonts w:cs="Arial"/>
          <w:color w:val="000000"/>
          <w:sz w:val="24"/>
        </w:rPr>
        <w:t xml:space="preserve">Considerando que os itens a serem adquiridos não ultrapassam o valor  individual de R$ 80.000,00 (oitenta mil reais), observa-se plenamente o disposto no art.1ºe  10, da Lei Municipal que determina a realização de processo licitatório exclusivo para microempresas, empresas de   pequeno porte, microempreendedor individual (MEI), agricultor familiar, produtor rural pessoa  física e sociedades cooperativas de consumo, garantindo assim tratamento favorecido e diferenciado às categorias beneficiadas pela legislação. </w:t>
      </w:r>
    </w:p>
    <w:p w14:paraId="5927ACDA" w14:textId="77777777" w:rsidR="00A31250" w:rsidRPr="00A31250" w:rsidRDefault="00A31250" w:rsidP="00A31250">
      <w:pPr>
        <w:spacing w:before="120" w:after="120" w:line="276" w:lineRule="auto"/>
        <w:ind w:left="1224"/>
        <w:jc w:val="both"/>
        <w:rPr>
          <w:rFonts w:cs="Arial"/>
          <w:color w:val="000000"/>
          <w:sz w:val="24"/>
        </w:rPr>
      </w:pPr>
      <w:r w:rsidRPr="00A31250">
        <w:rPr>
          <w:rFonts w:cs="Arial"/>
          <w:color w:val="000000"/>
          <w:sz w:val="24"/>
        </w:rPr>
        <w:t xml:space="preserve">Nos termos do parágrafo único do referido artigo, verifica-se que cada item do certame possui valor estimado individualmente dentro do limite legal, permitindo a aplicação da exclusividade legal para participação apenas dos beneficiários elencados. Tal medida reforça a   conformidade legal do processo e contribui para a promoção do desenvolvimento econômico local e regional, ampliando a competitividade e fortalecendo pequenos negócios. </w:t>
      </w:r>
    </w:p>
    <w:p w14:paraId="621F03CE" w14:textId="77777777" w:rsidR="00A31250" w:rsidRPr="00A31250" w:rsidRDefault="00A31250" w:rsidP="00A31250">
      <w:pPr>
        <w:spacing w:before="120" w:after="120" w:line="276" w:lineRule="auto"/>
        <w:ind w:left="1224"/>
        <w:jc w:val="both"/>
        <w:rPr>
          <w:rFonts w:cs="Arial"/>
          <w:color w:val="000000"/>
          <w:sz w:val="24"/>
        </w:rPr>
      </w:pPr>
      <w:r w:rsidRPr="00A31250">
        <w:rPr>
          <w:rFonts w:cs="Arial"/>
          <w:color w:val="000000"/>
          <w:sz w:val="24"/>
        </w:rPr>
        <w:t>Dessa forma, a exclusividade para ME, EPP e MEI revela-se plenamente justificada, atendendo aos princípios da isonomia, da economicidade, da promoção do desenvolvimento local e regional, bem como da valorização dos pequenos negócios, conforme diretrizes da Lei Municipal nº 7.785/2025 e em harmonia com o tratamento diferenciado previsto nos artigos 47 e 48 da Lei Complementar Federal nº 123/2006.</w:t>
      </w:r>
    </w:p>
    <w:p w14:paraId="6236399A" w14:textId="715E37D6" w:rsidR="00A31250" w:rsidRPr="00F24EF7" w:rsidRDefault="00A31250" w:rsidP="00A31250">
      <w:pPr>
        <w:spacing w:before="120" w:after="120" w:line="276" w:lineRule="auto"/>
        <w:ind w:left="1224"/>
        <w:jc w:val="both"/>
        <w:rPr>
          <w:rFonts w:cs="Arial"/>
          <w:color w:val="000000"/>
          <w:sz w:val="24"/>
        </w:rPr>
      </w:pPr>
      <w:r w:rsidRPr="00A31250">
        <w:rPr>
          <w:rFonts w:cs="Arial"/>
          <w:color w:val="000000"/>
          <w:sz w:val="24"/>
        </w:rPr>
        <w:t>Portanto, a adoção do regime de licitação exclusiva para Microempresas, Empresas de Pequeno Porte e Microempreendedores Individuais está devidamente justificada e alicerçada em    fundamentos legais e de interesse público, promovendo o desenvolvimento socioeconômico do Município e garantindo a participação mais ampla e efetiva dos pequenos empreendimentos locais nas compras públicas.</w:t>
      </w:r>
      <w:r>
        <w:rPr>
          <w:rFonts w:cs="Arial"/>
          <w:color w:val="000000"/>
          <w:sz w:val="24"/>
        </w:rPr>
        <w:t xml:space="preserve"> </w:t>
      </w:r>
    </w:p>
    <w:bookmarkEnd w:id="2"/>
    <w:p w14:paraId="4FB1AD30" w14:textId="77777777" w:rsidR="00A31250" w:rsidRPr="00F24EF7" w:rsidRDefault="00A31250"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3"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3"/>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não lhe assistindo o direito de pleitear qualquer alteração, sob alegação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Uma vez enviada a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4" w:name="_Toc104906821"/>
      <w:r w:rsidRPr="00F24EF7">
        <w:rPr>
          <w:rFonts w:ascii="Arial" w:hAnsi="Arial" w:cs="Arial"/>
          <w:b/>
          <w:color w:val="auto"/>
          <w:sz w:val="24"/>
          <w:szCs w:val="24"/>
        </w:rPr>
        <w:t>FASE DE LANCES</w:t>
      </w:r>
      <w:bookmarkEnd w:id="4"/>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5" w:name="_Toc104906822"/>
      <w:r w:rsidRPr="00F24EF7">
        <w:rPr>
          <w:rFonts w:ascii="Arial" w:hAnsi="Arial" w:cs="Arial"/>
          <w:b/>
          <w:color w:val="auto"/>
          <w:sz w:val="24"/>
          <w:szCs w:val="24"/>
        </w:rPr>
        <w:t>JULGAMENTO DAS PROPOSTAS DE PREÇO</w:t>
      </w:r>
      <w:bookmarkEnd w:id="5"/>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59692C45"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w:t>
      </w:r>
      <w:r w:rsidR="00A31250">
        <w:rPr>
          <w:rFonts w:cs="Arial"/>
          <w:sz w:val="24"/>
          <w:bdr w:val="none" w:sz="0" w:space="0" w:color="auto" w:frame="1"/>
        </w:rPr>
        <w:t>global</w:t>
      </w:r>
      <w:r w:rsidRPr="00F24EF7">
        <w:rPr>
          <w:rFonts w:cs="Arial"/>
          <w:sz w:val="24"/>
          <w:bdr w:val="none" w:sz="0" w:space="0" w:color="auto" w:frame="1"/>
        </w:rPr>
        <w:t xml:space="preserve">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6EA9A3F2"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xml:space="preserve">, serão considerados o preço </w:t>
      </w:r>
      <w:r w:rsidR="00A31250">
        <w:rPr>
          <w:rFonts w:cs="Arial"/>
          <w:color w:val="000000" w:themeColor="text1"/>
          <w:sz w:val="24"/>
        </w:rPr>
        <w:t>global</w:t>
      </w:r>
      <w:r w:rsidRPr="00F24EF7">
        <w:rPr>
          <w:rFonts w:cs="Arial"/>
          <w:color w:val="000000" w:themeColor="text1"/>
          <w:sz w:val="24"/>
        </w:rPr>
        <w:t xml:space="preserve">, os quantitativos e os preços unitários tidos como relevantes, observado o critério de aceitabilidade de preços unitário e </w:t>
      </w:r>
      <w:r w:rsidR="00A31250">
        <w:rPr>
          <w:rFonts w:cs="Arial"/>
          <w:color w:val="000000" w:themeColor="text1"/>
          <w:sz w:val="24"/>
        </w:rPr>
        <w:t>global</w:t>
      </w:r>
      <w:r w:rsidRPr="00F24EF7">
        <w:rPr>
          <w:rFonts w:cs="Arial"/>
          <w:color w:val="000000" w:themeColor="text1"/>
          <w:sz w:val="24"/>
        </w:rPr>
        <w:t xml:space="preserve">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6" w:name="_Toc104906823"/>
      <w:r w:rsidRPr="00F24EF7">
        <w:rPr>
          <w:rFonts w:ascii="Arial" w:hAnsi="Arial" w:cs="Arial"/>
          <w:b/>
          <w:color w:val="auto"/>
          <w:sz w:val="24"/>
          <w:szCs w:val="24"/>
        </w:rPr>
        <w:t>HABILITAÇÃO</w:t>
      </w:r>
      <w:bookmarkEnd w:id="6"/>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r w:rsidRPr="00F24EF7">
        <w:rPr>
          <w:rFonts w:cs="Arial"/>
          <w:sz w:val="24"/>
          <w:lang w:eastAsia="ar-SA"/>
        </w:rPr>
        <w:t>verifica</w:t>
      </w:r>
      <w:r w:rsidR="00731D60" w:rsidRPr="00F24EF7">
        <w:rPr>
          <w:rFonts w:cs="Arial"/>
          <w:sz w:val="24"/>
          <w:lang w:eastAsia="ar-SA"/>
        </w:rPr>
        <w:t>do</w:t>
      </w:r>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 xml:space="preserve">a) SICAF;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do </w:t>
      </w:r>
      <w:r w:rsidR="009E584F" w:rsidRPr="00F24EF7">
        <w:rPr>
          <w:rFonts w:cs="Arial"/>
          <w:color w:val="000000" w:themeColor="text1"/>
          <w:sz w:val="24"/>
        </w:rPr>
        <w:t>fornecedor</w:t>
      </w:r>
      <w:r w:rsidRPr="00F24EF7">
        <w:rPr>
          <w:rFonts w:cs="Arial"/>
          <w:color w:val="000000" w:themeColor="text1"/>
          <w:sz w:val="24"/>
        </w:rPr>
        <w:t xml:space="preserve"> atualizar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sob pena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7" w:name="_Toc104906824"/>
      <w:r w:rsidRPr="00F24EF7">
        <w:rPr>
          <w:rFonts w:ascii="Arial" w:hAnsi="Arial" w:cs="Arial"/>
          <w:b/>
          <w:color w:val="auto"/>
          <w:sz w:val="24"/>
          <w:szCs w:val="24"/>
        </w:rPr>
        <w:t>CONTRATAÇÃO</w:t>
      </w:r>
      <w:bookmarkEnd w:id="7"/>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r w:rsidRPr="00F24EF7">
        <w:rPr>
          <w:rFonts w:eastAsia="Arial" w:cs="Arial"/>
          <w:color w:val="000000"/>
          <w:sz w:val="24"/>
        </w:rPr>
        <w:t xml:space="preserve">sob pena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8" w:name="_Toc104906825"/>
      <w:r w:rsidRPr="00F24EF7">
        <w:rPr>
          <w:rFonts w:ascii="Arial" w:hAnsi="Arial" w:cs="Arial"/>
          <w:b/>
          <w:color w:val="auto"/>
          <w:sz w:val="24"/>
          <w:szCs w:val="24"/>
        </w:rPr>
        <w:t>SANÇÕES</w:t>
      </w:r>
      <w:bookmarkEnd w:id="8"/>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r w:rsidRPr="00F24EF7">
        <w:rPr>
          <w:rFonts w:cs="Arial"/>
          <w:color w:val="000000"/>
          <w:sz w:val="24"/>
        </w:rPr>
        <w:t>praticar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no âmbito da Administração Pública direta e indireta do ente federativo que tiver aplicado a sanção, pelo prazo máximo de 3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que impedirá o responsável de licitar ou contratar no âmbito da Administração Pública direta e indireta de todos os entes federativos, pelo prazo mínimo de 3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9" w:name="art156§6"/>
      <w:bookmarkStart w:id="10" w:name="art156§7"/>
      <w:bookmarkStart w:id="11" w:name="art156§8"/>
      <w:bookmarkEnd w:id="9"/>
      <w:bookmarkEnd w:id="10"/>
      <w:bookmarkEnd w:id="11"/>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2" w:name="art156§9"/>
      <w:bookmarkEnd w:id="12"/>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3" w:name="_Toc104906826"/>
      <w:r w:rsidRPr="00F24EF7">
        <w:rPr>
          <w:rFonts w:ascii="Arial" w:hAnsi="Arial" w:cs="Arial"/>
          <w:b/>
          <w:color w:val="auto"/>
          <w:sz w:val="24"/>
          <w:szCs w:val="24"/>
        </w:rPr>
        <w:t>DAS DISPOSIÇÕES GERAIS</w:t>
      </w:r>
      <w:bookmarkEnd w:id="13"/>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4B19EBA6"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00E62737">
        <w:rPr>
          <w:rFonts w:cs="Arial"/>
          <w:color w:val="000000"/>
          <w:sz w:val="24"/>
        </w:rPr>
        <w:t xml:space="preserve"> - Termo de Referência.</w:t>
      </w:r>
    </w:p>
    <w:p w14:paraId="42215B2C" w14:textId="6D808B9A"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E41374">
        <w:rPr>
          <w:rFonts w:cs="Arial"/>
          <w:b/>
          <w:color w:val="000000"/>
          <w:sz w:val="24"/>
        </w:rPr>
        <w:t>20 de janeiro de 2026</w:t>
      </w:r>
      <w:bookmarkStart w:id="14" w:name="_GoBack"/>
      <w:bookmarkEnd w:id="14"/>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6ED1FD5D" w14:textId="1003F24A" w:rsidR="004A575C" w:rsidRDefault="001C0EE8" w:rsidP="004A575C">
      <w:pPr>
        <w:spacing w:after="160" w:line="259" w:lineRule="auto"/>
        <w:jc w:val="center"/>
        <w:rPr>
          <w:rFonts w:cs="Arial"/>
          <w:b/>
          <w:sz w:val="24"/>
        </w:rPr>
      </w:pPr>
      <w:r>
        <w:rPr>
          <w:rFonts w:cs="Arial"/>
          <w:b/>
          <w:sz w:val="24"/>
        </w:rPr>
        <w:t>ETTORE GUSTAVO STENGHELE</w:t>
      </w:r>
    </w:p>
    <w:p w14:paraId="76E8AF9F" w14:textId="1A6A36D9" w:rsidR="00040021" w:rsidRPr="004A575C" w:rsidRDefault="00E85917" w:rsidP="004A575C">
      <w:pPr>
        <w:spacing w:after="160" w:line="259" w:lineRule="auto"/>
        <w:jc w:val="center"/>
        <w:rPr>
          <w:rFonts w:cs="Arial"/>
          <w:sz w:val="24"/>
        </w:rPr>
      </w:pPr>
      <w:r>
        <w:rPr>
          <w:rFonts w:cs="Arial"/>
          <w:sz w:val="24"/>
        </w:rPr>
        <w:t xml:space="preserve">Secretário de </w:t>
      </w:r>
      <w:r w:rsidR="001C0EE8">
        <w:rPr>
          <w:rFonts w:cs="Arial"/>
          <w:sz w:val="24"/>
        </w:rPr>
        <w:t>Segurança</w:t>
      </w:r>
      <w:r w:rsidR="00040021" w:rsidRPr="004A575C">
        <w:rPr>
          <w:rFonts w:cs="Arial"/>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r w:rsidRPr="000D4AF7">
        <w:rPr>
          <w:rFonts w:cs="Arial"/>
          <w:sz w:val="24"/>
        </w:rPr>
        <w:t>b)</w:t>
      </w:r>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r w:rsidRPr="000D4AF7">
        <w:rPr>
          <w:rFonts w:cs="Arial"/>
          <w:b/>
          <w:sz w:val="24"/>
        </w:rPr>
        <w:t>1.2 – REGULARIDADE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8"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t>1.3 – QUALIFICAÇÃO ECONÔMICO – FINANCEIRA</w:t>
      </w:r>
    </w:p>
    <w:p w14:paraId="0F4BF984" w14:textId="2E6089A6" w:rsidR="00F615BF" w:rsidRPr="000D4AF7" w:rsidRDefault="00F760B3" w:rsidP="00F760B3">
      <w:pPr>
        <w:widowControl w:val="0"/>
        <w:suppressAutoHyphens/>
        <w:ind w:left="426" w:firstLine="708"/>
        <w:jc w:val="both"/>
        <w:rPr>
          <w:rFonts w:cs="Arial"/>
          <w:sz w:val="24"/>
        </w:rPr>
      </w:pPr>
      <w:r w:rsidRPr="00F760B3">
        <w:rPr>
          <w:rFonts w:cs="Arial"/>
          <w:sz w:val="24"/>
        </w:rPr>
        <w:t>Certidão negativa de feitos sobre falência expedida pelo distribuidor da sede do licitante,</w:t>
      </w:r>
      <w:r>
        <w:rPr>
          <w:rFonts w:cs="Arial"/>
          <w:sz w:val="24"/>
        </w:rPr>
        <w:t xml:space="preserve"> </w:t>
      </w:r>
      <w:r w:rsidRPr="00F760B3">
        <w:rPr>
          <w:rFonts w:cs="Arial"/>
          <w:sz w:val="24"/>
        </w:rPr>
        <w:t>conforme inciso II, do artigo 69, da Lei n. 14.133/2021</w:t>
      </w:r>
      <w:r w:rsidR="00A31250">
        <w:rPr>
          <w:rFonts w:cs="Arial"/>
          <w:sz w:val="24"/>
        </w:rPr>
        <w:t xml:space="preserve">. </w:t>
      </w:r>
    </w:p>
    <w:p w14:paraId="42D857F0" w14:textId="77777777" w:rsidR="00F760B3" w:rsidRDefault="00F760B3" w:rsidP="000D4AF7">
      <w:pPr>
        <w:ind w:left="284" w:right="-1" w:firstLine="851"/>
        <w:jc w:val="both"/>
        <w:rPr>
          <w:rFonts w:cs="Arial"/>
          <w:b/>
          <w:sz w:val="24"/>
        </w:rPr>
      </w:pPr>
    </w:p>
    <w:p w14:paraId="62B76716" w14:textId="77777777" w:rsidR="000D4AF7" w:rsidRPr="000D4AF7" w:rsidRDefault="000D4AF7" w:rsidP="000D4AF7">
      <w:pPr>
        <w:ind w:left="284" w:right="-1" w:firstLine="851"/>
        <w:jc w:val="both"/>
        <w:rPr>
          <w:rFonts w:cs="Arial"/>
          <w:b/>
          <w:sz w:val="24"/>
        </w:rPr>
      </w:pPr>
      <w:r w:rsidRPr="000D4AF7">
        <w:rPr>
          <w:rFonts w:cs="Arial"/>
          <w:b/>
          <w:sz w:val="24"/>
        </w:rPr>
        <w:t>1.4 – QUALIFICAÇÃO TÉCNICA</w:t>
      </w:r>
    </w:p>
    <w:p w14:paraId="30FA92EE" w14:textId="77777777" w:rsidR="000D4AF7" w:rsidRPr="000D4AF7" w:rsidRDefault="000D4AF7" w:rsidP="000D4AF7">
      <w:pPr>
        <w:ind w:left="284" w:right="-1" w:firstLine="851"/>
        <w:jc w:val="both"/>
        <w:rPr>
          <w:rFonts w:cs="Arial"/>
          <w:b/>
          <w:sz w:val="24"/>
        </w:rPr>
      </w:pPr>
    </w:p>
    <w:p w14:paraId="47AE1B60" w14:textId="72B9C323" w:rsidR="005818FB" w:rsidRDefault="00E00024" w:rsidP="00F760B3">
      <w:pPr>
        <w:ind w:left="284" w:right="-1" w:firstLine="851"/>
        <w:jc w:val="both"/>
        <w:rPr>
          <w:rFonts w:cs="Arial"/>
          <w:sz w:val="24"/>
        </w:rPr>
      </w:pPr>
      <w:r w:rsidRPr="00E00024">
        <w:rPr>
          <w:rFonts w:cs="Arial"/>
          <w:sz w:val="24"/>
        </w:rPr>
        <w:t>Atestado</w:t>
      </w:r>
      <w:proofErr w:type="gramStart"/>
      <w:r w:rsidRPr="00E00024">
        <w:rPr>
          <w:rFonts w:cs="Arial"/>
          <w:sz w:val="24"/>
        </w:rPr>
        <w:t xml:space="preserve">  </w:t>
      </w:r>
      <w:proofErr w:type="gramEnd"/>
      <w:r w:rsidRPr="00E00024">
        <w:rPr>
          <w:rFonts w:cs="Arial"/>
          <w:sz w:val="24"/>
        </w:rPr>
        <w:t xml:space="preserve">de  Capacidade  Técnica  emitido  por  pessoa  jurídica  de  direito  público  ou privado,  comprovando  que  a  licitante  realizou  </w:t>
      </w:r>
      <w:r w:rsidR="001C0EE8">
        <w:rPr>
          <w:rFonts w:cs="Arial"/>
          <w:sz w:val="24"/>
        </w:rPr>
        <w:t>serviços compatíveis</w:t>
      </w:r>
      <w:r w:rsidRPr="00E00024">
        <w:rPr>
          <w:rFonts w:cs="Arial"/>
          <w:sz w:val="24"/>
        </w:rPr>
        <w:t xml:space="preserve">  com  o  objeto da presente  licitação.  Informações</w:t>
      </w:r>
      <w:proofErr w:type="gramStart"/>
      <w:r w:rsidRPr="00E00024">
        <w:rPr>
          <w:rFonts w:cs="Arial"/>
          <w:sz w:val="24"/>
        </w:rPr>
        <w:t xml:space="preserve">  </w:t>
      </w:r>
      <w:proofErr w:type="gramEnd"/>
      <w:r w:rsidRPr="00E00024">
        <w:rPr>
          <w:rFonts w:cs="Arial"/>
          <w:sz w:val="24"/>
        </w:rPr>
        <w:t>mínimas  no  atestado:  nome  da  pessoa  jurídica  que forneceu  o  atestado,  com  identificação  da  pessoa/cargo  que  assinou  o  documento; identificação do objeto; local e data</w:t>
      </w:r>
      <w:r>
        <w:rPr>
          <w:rFonts w:cs="Arial"/>
          <w:sz w:val="24"/>
        </w:rPr>
        <w:t>.</w:t>
      </w:r>
    </w:p>
    <w:p w14:paraId="370E76A0" w14:textId="77777777" w:rsidR="00E00024" w:rsidRDefault="00E00024" w:rsidP="00F760B3">
      <w:pPr>
        <w:ind w:left="284" w:right="-1" w:firstLine="851"/>
        <w:jc w:val="both"/>
        <w:rPr>
          <w:rFonts w:cs="Arial"/>
          <w:sz w:val="24"/>
        </w:rPr>
      </w:pPr>
    </w:p>
    <w:p w14:paraId="2F1E355C" w14:textId="77777777" w:rsidR="00F760B3" w:rsidRPr="000D4AF7" w:rsidRDefault="00F760B3" w:rsidP="00F760B3">
      <w:pPr>
        <w:ind w:left="284" w:right="-1" w:firstLine="851"/>
        <w:jc w:val="both"/>
        <w:rPr>
          <w:rFonts w:cs="Arial"/>
          <w:b/>
          <w:sz w:val="24"/>
        </w:rPr>
      </w:pPr>
    </w:p>
    <w:p w14:paraId="40093E3B" w14:textId="77777777" w:rsidR="006F022B" w:rsidRPr="006F022B" w:rsidRDefault="000D4AF7" w:rsidP="006F022B">
      <w:pPr>
        <w:widowControl w:val="0"/>
        <w:suppressAutoHyphens/>
        <w:ind w:left="426" w:firstLine="708"/>
        <w:jc w:val="both"/>
        <w:rPr>
          <w:rFonts w:eastAsia="Lucida Sans Unicode" w:cs="Arial"/>
          <w:b/>
          <w:color w:val="000000"/>
          <w:sz w:val="24"/>
          <w:lang w:eastAsia="en-US"/>
        </w:rPr>
      </w:pPr>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a) Cumpre o disposto no inciso XXXIII do art. 7° da Constituição da República Federativa do Brasil de 1988. </w:t>
      </w:r>
    </w:p>
    <w:p w14:paraId="759DE91E"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b) Sua proposta econômica compreende a integralidade dos custos para atendimento dos direitos trabalhistas assegurados na Constituição Federal, nas leis trabalhistas, nas normas </w:t>
      </w:r>
      <w:proofErr w:type="spellStart"/>
      <w:r w:rsidRPr="006F022B">
        <w:rPr>
          <w:rFonts w:eastAsia="Lucida Sans Unicode" w:cs="Arial"/>
          <w:color w:val="000000"/>
          <w:sz w:val="24"/>
          <w:lang w:eastAsia="en-US"/>
        </w:rPr>
        <w:t>infralegais</w:t>
      </w:r>
      <w:proofErr w:type="spellEnd"/>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c) Cumpre plenamente os requisitos de habilitação previstos na </w:t>
      </w:r>
      <w:proofErr w:type="gramStart"/>
      <w:r w:rsidRPr="006F022B">
        <w:rPr>
          <w:rFonts w:eastAsia="Lucida Sans Unicode" w:cs="Arial"/>
          <w:color w:val="000000"/>
          <w:sz w:val="24"/>
          <w:lang w:eastAsia="en-US"/>
        </w:rPr>
        <w:t>Lei Federal 14.133/2021 e no presente processo licitatório</w:t>
      </w:r>
      <w:proofErr w:type="gramEnd"/>
      <w:r w:rsidRPr="006F022B">
        <w:rPr>
          <w:rFonts w:eastAsia="Lucida Sans Unicode" w:cs="Arial"/>
          <w:color w:val="000000"/>
          <w:sz w:val="24"/>
          <w:lang w:eastAsia="en-US"/>
        </w:rPr>
        <w:t xml:space="preserve">.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66821AD2" w14:textId="77777777" w:rsidR="0069475D" w:rsidRDefault="0069475D" w:rsidP="007A4FE2">
      <w:pPr>
        <w:pStyle w:val="PADRO"/>
        <w:keepNext w:val="0"/>
        <w:widowControl/>
        <w:spacing w:before="120" w:after="120"/>
        <w:ind w:left="426" w:firstLine="0"/>
        <w:rPr>
          <w:rFonts w:ascii="Arial" w:hAnsi="Arial" w:cs="Arial"/>
          <w:sz w:val="24"/>
        </w:rPr>
      </w:pPr>
    </w:p>
    <w:p w14:paraId="4CF990A8" w14:textId="77777777" w:rsidR="002E0E97" w:rsidRDefault="002E0E97" w:rsidP="007A4FE2">
      <w:pPr>
        <w:pStyle w:val="PADRO"/>
        <w:keepNext w:val="0"/>
        <w:widowControl/>
        <w:spacing w:before="120" w:after="120"/>
        <w:ind w:left="426" w:firstLine="0"/>
        <w:rPr>
          <w:rFonts w:ascii="Arial" w:hAnsi="Arial" w:cs="Arial"/>
          <w:sz w:val="24"/>
        </w:rPr>
      </w:pPr>
    </w:p>
    <w:p w14:paraId="1D2F6509" w14:textId="77777777" w:rsidR="002E0E97" w:rsidRDefault="002E0E97" w:rsidP="007A4FE2">
      <w:pPr>
        <w:pStyle w:val="PADRO"/>
        <w:keepNext w:val="0"/>
        <w:widowControl/>
        <w:spacing w:before="120" w:after="120"/>
        <w:ind w:left="426" w:firstLine="0"/>
        <w:rPr>
          <w:rFonts w:ascii="Arial" w:hAnsi="Arial" w:cs="Arial"/>
          <w:sz w:val="24"/>
        </w:rPr>
      </w:pPr>
    </w:p>
    <w:p w14:paraId="3E43CDB5" w14:textId="77777777" w:rsidR="002E0E97" w:rsidRDefault="002E0E97" w:rsidP="007A4FE2">
      <w:pPr>
        <w:pStyle w:val="PADRO"/>
        <w:keepNext w:val="0"/>
        <w:widowControl/>
        <w:spacing w:before="120" w:after="120"/>
        <w:ind w:left="426" w:firstLine="0"/>
        <w:rPr>
          <w:rFonts w:ascii="Arial" w:hAnsi="Arial" w:cs="Arial"/>
          <w:sz w:val="24"/>
        </w:rPr>
      </w:pPr>
    </w:p>
    <w:p w14:paraId="66D004DD" w14:textId="77777777" w:rsidR="009E5F37" w:rsidRDefault="009E5F37" w:rsidP="007A4FE2">
      <w:pPr>
        <w:pStyle w:val="PADRO"/>
        <w:keepNext w:val="0"/>
        <w:widowControl/>
        <w:spacing w:before="120" w:after="120"/>
        <w:ind w:left="426" w:firstLine="0"/>
        <w:rPr>
          <w:rFonts w:ascii="Arial" w:hAnsi="Arial" w:cs="Arial"/>
          <w:sz w:val="24"/>
        </w:rPr>
      </w:pPr>
    </w:p>
    <w:p w14:paraId="4A375E83" w14:textId="77777777" w:rsidR="002E0E97" w:rsidRDefault="002E0E97" w:rsidP="007A4FE2">
      <w:pPr>
        <w:pStyle w:val="PADRO"/>
        <w:keepNext w:val="0"/>
        <w:widowControl/>
        <w:spacing w:before="120" w:after="120"/>
        <w:ind w:left="426" w:firstLine="0"/>
        <w:rPr>
          <w:rFonts w:ascii="Arial" w:hAnsi="Arial" w:cs="Arial"/>
          <w:sz w:val="24"/>
        </w:rPr>
      </w:pPr>
    </w:p>
    <w:p w14:paraId="4931A58D" w14:textId="77777777" w:rsidR="002E0E97" w:rsidRPr="00F24EF7" w:rsidRDefault="002E0E97" w:rsidP="007A4FE2">
      <w:pPr>
        <w:pStyle w:val="PADRO"/>
        <w:keepNext w:val="0"/>
        <w:widowControl/>
        <w:spacing w:before="120" w:after="120"/>
        <w:ind w:left="426" w:firstLine="0"/>
        <w:rPr>
          <w:rFonts w:ascii="Arial" w:hAnsi="Arial" w:cs="Arial"/>
          <w:sz w:val="24"/>
        </w:rPr>
      </w:pPr>
    </w:p>
    <w:p w14:paraId="34F1E011" w14:textId="77777777" w:rsidR="00F760B3" w:rsidRDefault="00F760B3" w:rsidP="004D7611">
      <w:pPr>
        <w:pStyle w:val="PADRO"/>
        <w:keepNext w:val="0"/>
        <w:widowControl/>
        <w:spacing w:before="120" w:after="120"/>
        <w:ind w:left="426" w:firstLine="0"/>
        <w:jc w:val="center"/>
        <w:rPr>
          <w:rFonts w:ascii="Arial" w:hAnsi="Arial" w:cs="Arial"/>
          <w:b/>
          <w:sz w:val="24"/>
        </w:rPr>
      </w:pPr>
    </w:p>
    <w:p w14:paraId="3E2DB741" w14:textId="77777777" w:rsidR="00F760B3" w:rsidRDefault="00F760B3" w:rsidP="004D7611">
      <w:pPr>
        <w:pStyle w:val="PADRO"/>
        <w:keepNext w:val="0"/>
        <w:widowControl/>
        <w:spacing w:before="120" w:after="120"/>
        <w:ind w:left="426" w:firstLine="0"/>
        <w:jc w:val="center"/>
        <w:rPr>
          <w:rFonts w:ascii="Arial" w:hAnsi="Arial" w:cs="Arial"/>
          <w:b/>
          <w:sz w:val="24"/>
        </w:rPr>
      </w:pPr>
    </w:p>
    <w:p w14:paraId="7ADC1299" w14:textId="77777777" w:rsidR="00F760B3" w:rsidRDefault="00F760B3" w:rsidP="004D7611">
      <w:pPr>
        <w:pStyle w:val="PADRO"/>
        <w:keepNext w:val="0"/>
        <w:widowControl/>
        <w:spacing w:before="120" w:after="120"/>
        <w:ind w:left="426" w:firstLine="0"/>
        <w:jc w:val="center"/>
        <w:rPr>
          <w:rFonts w:ascii="Arial" w:hAnsi="Arial" w:cs="Arial"/>
          <w:b/>
          <w:sz w:val="24"/>
        </w:rPr>
      </w:pPr>
    </w:p>
    <w:p w14:paraId="67C27D8D" w14:textId="77777777" w:rsidR="00F760B3" w:rsidRDefault="00F760B3" w:rsidP="004D7611">
      <w:pPr>
        <w:pStyle w:val="PADRO"/>
        <w:keepNext w:val="0"/>
        <w:widowControl/>
        <w:spacing w:before="120" w:after="120"/>
        <w:ind w:left="426" w:firstLine="0"/>
        <w:jc w:val="center"/>
        <w:rPr>
          <w:rFonts w:ascii="Arial" w:hAnsi="Arial" w:cs="Arial"/>
          <w:b/>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37F6337"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Em arquivo 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2B5781BC" w14:textId="77777777" w:rsidR="00F760B3" w:rsidRDefault="00F760B3" w:rsidP="006F022B">
      <w:pPr>
        <w:suppressAutoHyphens/>
        <w:spacing w:after="240"/>
        <w:jc w:val="center"/>
        <w:rPr>
          <w:rFonts w:cs="Arial"/>
          <w:b/>
          <w:sz w:val="24"/>
        </w:rPr>
      </w:pPr>
    </w:p>
    <w:p w14:paraId="6DEAD674" w14:textId="4D1CFC26" w:rsidR="000D4AF7" w:rsidRDefault="006F022B" w:rsidP="006F022B">
      <w:pPr>
        <w:suppressAutoHyphens/>
        <w:spacing w:after="240"/>
        <w:jc w:val="center"/>
        <w:rPr>
          <w:rFonts w:cs="Arial"/>
          <w:b/>
          <w:sz w:val="24"/>
        </w:rPr>
      </w:pPr>
      <w:r>
        <w:rPr>
          <w:rFonts w:cs="Arial"/>
          <w:b/>
          <w:sz w:val="24"/>
        </w:rPr>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RAZÃO SOCIAL:__________________________________________________________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50B45F1F" w:rsid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CNPJ:____________________________________________________________________</w:t>
      </w:r>
    </w:p>
    <w:p w14:paraId="32B2156F" w14:textId="3039BBEA" w:rsidR="004C1C08"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1EAC877" w14:textId="7B5FA1A4" w:rsidR="004C1C08"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Pr>
          <w:rFonts w:ascii="Century Gothic" w:hAnsi="Century Gothic" w:cs="Arial"/>
          <w:b/>
          <w:szCs w:val="20"/>
        </w:rPr>
        <w:t>TELEFONE:</w:t>
      </w:r>
      <w:proofErr w:type="gramEnd"/>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t>________________________________________________________________</w:t>
      </w:r>
    </w:p>
    <w:p w14:paraId="1EC91CD9" w14:textId="42188310" w:rsidR="004C1C08"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4168C99D" w14:textId="2C90DC1F" w:rsidR="004C1C08" w:rsidRPr="006F022B"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E-MAIL:___________________________________________________________________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eastAsia="Lucida Sans Unicode" w:hAnsi="Century Gothic" w:cs="Arial"/>
          <w:color w:val="000000"/>
          <w:szCs w:val="20"/>
          <w:lang w:eastAsia="en-US"/>
        </w:rPr>
        <w:t xml:space="preserve">a) Cumpre o disposto no inciso XXXIII do art. 7° da Constituição da República Federativa do Brasil de 1988. </w:t>
      </w:r>
    </w:p>
    <w:p w14:paraId="207574FF"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 proposta econômica para este processo que compreende a integralidade dos custos para atendimento dos direitos trabalhistas assegurados na Constituição Federal, nas leis trabalhistas, nas normas </w:t>
      </w:r>
      <w:proofErr w:type="spellStart"/>
      <w:r w:rsidRPr="006F022B">
        <w:rPr>
          <w:rFonts w:ascii="Century Gothic" w:hAnsi="Century Gothic" w:cs="Arial"/>
          <w:szCs w:val="20"/>
        </w:rPr>
        <w:t>infralegais</w:t>
      </w:r>
      <w:proofErr w:type="spellEnd"/>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 xml:space="preserve">umpre plenamente os requisitos de habilitação previstos na </w:t>
      </w:r>
      <w:proofErr w:type="gramStart"/>
      <w:r w:rsidRPr="006F022B">
        <w:rPr>
          <w:rFonts w:ascii="Century Gothic" w:hAnsi="Century Gothic" w:cs="Arial"/>
          <w:szCs w:val="20"/>
        </w:rPr>
        <w:t>Lei Federal 14.133/2021 e no presente processo licitatório</w:t>
      </w:r>
      <w:proofErr w:type="gramEnd"/>
      <w:r w:rsidRPr="006F022B">
        <w:rPr>
          <w:rFonts w:ascii="Century Gothic" w:hAnsi="Century Gothic" w:cs="Arial"/>
          <w:szCs w:val="20"/>
        </w:rPr>
        <w:t xml:space="preserve">.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5C31A5FA"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w:t>
      </w:r>
      <w:r w:rsidR="001C0EE8">
        <w:rPr>
          <w:rFonts w:ascii="Century Gothic" w:hAnsi="Century Gothic" w:cs="Arial"/>
          <w:color w:val="000000"/>
          <w:szCs w:val="20"/>
          <w:lang w:eastAsia="ar-SA"/>
        </w:rPr>
        <w:t>6</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2A2C09C6" w14:textId="37BD3312" w:rsidR="000D4AF7" w:rsidRPr="004C1C08" w:rsidRDefault="006F022B" w:rsidP="004C1C08">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sectPr w:rsidR="000D4AF7" w:rsidRPr="004C1C08" w:rsidSect="005E0251">
      <w:headerReference w:type="default" r:id="rId19"/>
      <w:footerReference w:type="default" r:id="rId20"/>
      <w:headerReference w:type="first" r:id="rId21"/>
      <w:footerReference w:type="first" r:id="rId22"/>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CCAC4A" w14:textId="77777777" w:rsidR="007E5B0B" w:rsidRDefault="007E5B0B" w:rsidP="00805244">
      <w:r>
        <w:separator/>
      </w:r>
    </w:p>
  </w:endnote>
  <w:endnote w:type="continuationSeparator" w:id="0">
    <w:p w14:paraId="7439D588" w14:textId="77777777" w:rsidR="007E5B0B" w:rsidRDefault="007E5B0B" w:rsidP="00805244">
      <w:r>
        <w:continuationSeparator/>
      </w:r>
    </w:p>
  </w:endnote>
  <w:endnote w:type="continuationNotice" w:id="1">
    <w:p w14:paraId="45FDF2C1" w14:textId="77777777" w:rsidR="007E5B0B" w:rsidRDefault="007E5B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24E72C6A"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E41374" w:rsidRPr="00E41374">
                                    <w:rPr>
                                      <w:b/>
                                      <w:bCs/>
                                      <w:noProof/>
                                      <w:color w:val="FFFFFF" w:themeColor="background1"/>
                                      <w:sz w:val="32"/>
                                      <w:szCs w:val="32"/>
                                    </w:rPr>
                                    <w:t>18</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24E72C6A"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E41374" w:rsidRPr="00E41374">
                              <w:rPr>
                                <w:b/>
                                <w:bCs/>
                                <w:noProof/>
                                <w:color w:val="FFFFFF" w:themeColor="background1"/>
                                <w:sz w:val="32"/>
                                <w:szCs w:val="32"/>
                              </w:rPr>
                              <w:t>18</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E41374"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2CE0F483"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E41374" w:rsidRPr="00E41374">
                                    <w:rPr>
                                      <w:b/>
                                      <w:bCs/>
                                      <w:noProof/>
                                      <w:color w:val="FFFFFF" w:themeColor="background1"/>
                                      <w:sz w:val="32"/>
                                      <w:szCs w:val="32"/>
                                    </w:rPr>
                                    <w:t>18</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2CE0F483"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E41374" w:rsidRPr="00E41374">
                              <w:rPr>
                                <w:b/>
                                <w:bCs/>
                                <w:noProof/>
                                <w:color w:val="FFFFFF" w:themeColor="background1"/>
                                <w:sz w:val="32"/>
                                <w:szCs w:val="32"/>
                              </w:rPr>
                              <w:t>18</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https://bnccompras.com/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E41374"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641BAB2C"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E41374" w:rsidRPr="00E41374">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641BAB2C"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E41374" w:rsidRPr="00E41374">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https://bnccompras.com/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171309" w14:textId="77777777" w:rsidR="007E5B0B" w:rsidRDefault="007E5B0B" w:rsidP="00805244">
      <w:r>
        <w:separator/>
      </w:r>
    </w:p>
  </w:footnote>
  <w:footnote w:type="continuationSeparator" w:id="0">
    <w:p w14:paraId="7EDE060C" w14:textId="77777777" w:rsidR="007E5B0B" w:rsidRDefault="007E5B0B" w:rsidP="00805244">
      <w:r>
        <w:continuationSeparator/>
      </w:r>
    </w:p>
  </w:footnote>
  <w:footnote w:type="continuationNotice" w:id="1">
    <w:p w14:paraId="20E1CB34" w14:textId="77777777" w:rsidR="007E5B0B" w:rsidRDefault="007E5B0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53AB"/>
    <w:rsid w:val="00047934"/>
    <w:rsid w:val="0005189C"/>
    <w:rsid w:val="00052B60"/>
    <w:rsid w:val="00055A84"/>
    <w:rsid w:val="00060A5E"/>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D4AF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47106"/>
    <w:rsid w:val="00152018"/>
    <w:rsid w:val="001529AF"/>
    <w:rsid w:val="00153849"/>
    <w:rsid w:val="00154AC3"/>
    <w:rsid w:val="00161FEF"/>
    <w:rsid w:val="00171259"/>
    <w:rsid w:val="00171837"/>
    <w:rsid w:val="00196F9E"/>
    <w:rsid w:val="001A03C8"/>
    <w:rsid w:val="001A31DC"/>
    <w:rsid w:val="001A5846"/>
    <w:rsid w:val="001B3B40"/>
    <w:rsid w:val="001B432A"/>
    <w:rsid w:val="001B51A5"/>
    <w:rsid w:val="001B7D6A"/>
    <w:rsid w:val="001C08BF"/>
    <w:rsid w:val="001C0EE8"/>
    <w:rsid w:val="001C7DF6"/>
    <w:rsid w:val="001D10F8"/>
    <w:rsid w:val="001D1310"/>
    <w:rsid w:val="001D347D"/>
    <w:rsid w:val="001D6C6E"/>
    <w:rsid w:val="001E1103"/>
    <w:rsid w:val="001E594E"/>
    <w:rsid w:val="001E67D9"/>
    <w:rsid w:val="001F0B20"/>
    <w:rsid w:val="001F0CF7"/>
    <w:rsid w:val="001F2333"/>
    <w:rsid w:val="001F2832"/>
    <w:rsid w:val="001F39A1"/>
    <w:rsid w:val="002016D1"/>
    <w:rsid w:val="00212C04"/>
    <w:rsid w:val="002139B8"/>
    <w:rsid w:val="00214615"/>
    <w:rsid w:val="0022225C"/>
    <w:rsid w:val="00222E53"/>
    <w:rsid w:val="002236A5"/>
    <w:rsid w:val="0023221F"/>
    <w:rsid w:val="002325E5"/>
    <w:rsid w:val="0023612A"/>
    <w:rsid w:val="00237552"/>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81381"/>
    <w:rsid w:val="0038550E"/>
    <w:rsid w:val="00385ECB"/>
    <w:rsid w:val="00394423"/>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E8"/>
    <w:rsid w:val="003E59C4"/>
    <w:rsid w:val="003F0560"/>
    <w:rsid w:val="003F2EBE"/>
    <w:rsid w:val="00413300"/>
    <w:rsid w:val="00415AD3"/>
    <w:rsid w:val="004173BA"/>
    <w:rsid w:val="004176E1"/>
    <w:rsid w:val="00420043"/>
    <w:rsid w:val="00421D5D"/>
    <w:rsid w:val="004239BA"/>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A575C"/>
    <w:rsid w:val="004B6261"/>
    <w:rsid w:val="004B7338"/>
    <w:rsid w:val="004C0606"/>
    <w:rsid w:val="004C1C08"/>
    <w:rsid w:val="004C5205"/>
    <w:rsid w:val="004D50D4"/>
    <w:rsid w:val="004D7611"/>
    <w:rsid w:val="004E6DBB"/>
    <w:rsid w:val="004F010A"/>
    <w:rsid w:val="004F2028"/>
    <w:rsid w:val="004F4417"/>
    <w:rsid w:val="004F5DD9"/>
    <w:rsid w:val="005013DC"/>
    <w:rsid w:val="00503F74"/>
    <w:rsid w:val="00504014"/>
    <w:rsid w:val="00507305"/>
    <w:rsid w:val="00510F4D"/>
    <w:rsid w:val="005160E8"/>
    <w:rsid w:val="0053704D"/>
    <w:rsid w:val="00540167"/>
    <w:rsid w:val="0054099B"/>
    <w:rsid w:val="005417A5"/>
    <w:rsid w:val="00546764"/>
    <w:rsid w:val="00546E81"/>
    <w:rsid w:val="00551079"/>
    <w:rsid w:val="0055168F"/>
    <w:rsid w:val="00552B7E"/>
    <w:rsid w:val="00552FFC"/>
    <w:rsid w:val="0055654A"/>
    <w:rsid w:val="00570C4C"/>
    <w:rsid w:val="005714E4"/>
    <w:rsid w:val="00572BCD"/>
    <w:rsid w:val="00573983"/>
    <w:rsid w:val="00574E8B"/>
    <w:rsid w:val="005818FB"/>
    <w:rsid w:val="005821C4"/>
    <w:rsid w:val="00584870"/>
    <w:rsid w:val="005874DF"/>
    <w:rsid w:val="00592290"/>
    <w:rsid w:val="005956AA"/>
    <w:rsid w:val="00597AAC"/>
    <w:rsid w:val="005A45A8"/>
    <w:rsid w:val="005A5E9A"/>
    <w:rsid w:val="005A68C5"/>
    <w:rsid w:val="005B15FC"/>
    <w:rsid w:val="005B63F8"/>
    <w:rsid w:val="005B702E"/>
    <w:rsid w:val="005B7B36"/>
    <w:rsid w:val="005B7E9F"/>
    <w:rsid w:val="005C0411"/>
    <w:rsid w:val="005C33B1"/>
    <w:rsid w:val="005C3AC7"/>
    <w:rsid w:val="005C7667"/>
    <w:rsid w:val="005D21B5"/>
    <w:rsid w:val="005D4A74"/>
    <w:rsid w:val="005E0251"/>
    <w:rsid w:val="005E066B"/>
    <w:rsid w:val="005E3F88"/>
    <w:rsid w:val="005E4BCD"/>
    <w:rsid w:val="005F0F8F"/>
    <w:rsid w:val="005F1EC5"/>
    <w:rsid w:val="005F2123"/>
    <w:rsid w:val="005F5F6D"/>
    <w:rsid w:val="0060036A"/>
    <w:rsid w:val="00605BC3"/>
    <w:rsid w:val="00614A63"/>
    <w:rsid w:val="00614AA9"/>
    <w:rsid w:val="006178C3"/>
    <w:rsid w:val="00621930"/>
    <w:rsid w:val="0062472B"/>
    <w:rsid w:val="00627D2B"/>
    <w:rsid w:val="00630C69"/>
    <w:rsid w:val="00631D52"/>
    <w:rsid w:val="0063325B"/>
    <w:rsid w:val="006338F8"/>
    <w:rsid w:val="0064175F"/>
    <w:rsid w:val="00653990"/>
    <w:rsid w:val="00653BFD"/>
    <w:rsid w:val="00657391"/>
    <w:rsid w:val="006578D1"/>
    <w:rsid w:val="00664415"/>
    <w:rsid w:val="00666A34"/>
    <w:rsid w:val="0067063D"/>
    <w:rsid w:val="006724BD"/>
    <w:rsid w:val="0068273B"/>
    <w:rsid w:val="006861DE"/>
    <w:rsid w:val="00686344"/>
    <w:rsid w:val="0069475D"/>
    <w:rsid w:val="00696097"/>
    <w:rsid w:val="006A07A6"/>
    <w:rsid w:val="006A70C8"/>
    <w:rsid w:val="006B0942"/>
    <w:rsid w:val="006B1544"/>
    <w:rsid w:val="006B1C0A"/>
    <w:rsid w:val="006B2115"/>
    <w:rsid w:val="006B4C4F"/>
    <w:rsid w:val="006B5D53"/>
    <w:rsid w:val="006B7D4D"/>
    <w:rsid w:val="006C4DD5"/>
    <w:rsid w:val="006C55FF"/>
    <w:rsid w:val="006D00E8"/>
    <w:rsid w:val="006D1C55"/>
    <w:rsid w:val="006D67F2"/>
    <w:rsid w:val="006E1FC5"/>
    <w:rsid w:val="006E4F86"/>
    <w:rsid w:val="006E6D2D"/>
    <w:rsid w:val="006F022B"/>
    <w:rsid w:val="006F2DF0"/>
    <w:rsid w:val="007000B4"/>
    <w:rsid w:val="00702631"/>
    <w:rsid w:val="00703281"/>
    <w:rsid w:val="00707BBC"/>
    <w:rsid w:val="007313BA"/>
    <w:rsid w:val="007318E3"/>
    <w:rsid w:val="00731D60"/>
    <w:rsid w:val="007420AD"/>
    <w:rsid w:val="007430ED"/>
    <w:rsid w:val="00743AD2"/>
    <w:rsid w:val="00744227"/>
    <w:rsid w:val="007448DA"/>
    <w:rsid w:val="00762D8D"/>
    <w:rsid w:val="007636F6"/>
    <w:rsid w:val="007672DF"/>
    <w:rsid w:val="00767D04"/>
    <w:rsid w:val="007708A7"/>
    <w:rsid w:val="00770F01"/>
    <w:rsid w:val="007713B1"/>
    <w:rsid w:val="007720B1"/>
    <w:rsid w:val="00774AD3"/>
    <w:rsid w:val="007834C8"/>
    <w:rsid w:val="0078721C"/>
    <w:rsid w:val="00787A26"/>
    <w:rsid w:val="00790510"/>
    <w:rsid w:val="00790C11"/>
    <w:rsid w:val="007933E0"/>
    <w:rsid w:val="0079368D"/>
    <w:rsid w:val="00796021"/>
    <w:rsid w:val="007965C7"/>
    <w:rsid w:val="007965DE"/>
    <w:rsid w:val="007A18CB"/>
    <w:rsid w:val="007A4FE2"/>
    <w:rsid w:val="007A5127"/>
    <w:rsid w:val="007C20D4"/>
    <w:rsid w:val="007C25C0"/>
    <w:rsid w:val="007C27EE"/>
    <w:rsid w:val="007C3F4A"/>
    <w:rsid w:val="007D2059"/>
    <w:rsid w:val="007D5B71"/>
    <w:rsid w:val="007E3A9A"/>
    <w:rsid w:val="007E4B5B"/>
    <w:rsid w:val="007E58B1"/>
    <w:rsid w:val="007E596D"/>
    <w:rsid w:val="007E5B0B"/>
    <w:rsid w:val="007F1DC9"/>
    <w:rsid w:val="007F35E8"/>
    <w:rsid w:val="007F3C11"/>
    <w:rsid w:val="007F4037"/>
    <w:rsid w:val="007F4CEF"/>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85AA5"/>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75CE"/>
    <w:rsid w:val="00912281"/>
    <w:rsid w:val="009161A1"/>
    <w:rsid w:val="0092153F"/>
    <w:rsid w:val="00935BAB"/>
    <w:rsid w:val="009365A1"/>
    <w:rsid w:val="00944285"/>
    <w:rsid w:val="00945D9C"/>
    <w:rsid w:val="00953C89"/>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E5F37"/>
    <w:rsid w:val="009F14B6"/>
    <w:rsid w:val="009F2E07"/>
    <w:rsid w:val="009F7713"/>
    <w:rsid w:val="00A023BD"/>
    <w:rsid w:val="00A02D7C"/>
    <w:rsid w:val="00A03280"/>
    <w:rsid w:val="00A03321"/>
    <w:rsid w:val="00A11083"/>
    <w:rsid w:val="00A2146C"/>
    <w:rsid w:val="00A22767"/>
    <w:rsid w:val="00A22FA7"/>
    <w:rsid w:val="00A23106"/>
    <w:rsid w:val="00A2439B"/>
    <w:rsid w:val="00A25B3A"/>
    <w:rsid w:val="00A31250"/>
    <w:rsid w:val="00A40D0B"/>
    <w:rsid w:val="00A434A7"/>
    <w:rsid w:val="00A44171"/>
    <w:rsid w:val="00A448A9"/>
    <w:rsid w:val="00A54449"/>
    <w:rsid w:val="00A57A23"/>
    <w:rsid w:val="00A60564"/>
    <w:rsid w:val="00A657A7"/>
    <w:rsid w:val="00A65CF1"/>
    <w:rsid w:val="00A676FD"/>
    <w:rsid w:val="00A71DC8"/>
    <w:rsid w:val="00A728B9"/>
    <w:rsid w:val="00A90907"/>
    <w:rsid w:val="00A91E14"/>
    <w:rsid w:val="00A962FF"/>
    <w:rsid w:val="00A96A20"/>
    <w:rsid w:val="00AA20AA"/>
    <w:rsid w:val="00AA3E01"/>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1FE"/>
    <w:rsid w:val="00C94251"/>
    <w:rsid w:val="00CA123B"/>
    <w:rsid w:val="00CA71B0"/>
    <w:rsid w:val="00CC118E"/>
    <w:rsid w:val="00CC4CF2"/>
    <w:rsid w:val="00CC4D39"/>
    <w:rsid w:val="00CE0911"/>
    <w:rsid w:val="00CE39FC"/>
    <w:rsid w:val="00CE3E35"/>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2626"/>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C30B3"/>
    <w:rsid w:val="00DD0C8D"/>
    <w:rsid w:val="00DD29B3"/>
    <w:rsid w:val="00DD6204"/>
    <w:rsid w:val="00DE1479"/>
    <w:rsid w:val="00DE4EBF"/>
    <w:rsid w:val="00DF1277"/>
    <w:rsid w:val="00DF431E"/>
    <w:rsid w:val="00E00024"/>
    <w:rsid w:val="00E02059"/>
    <w:rsid w:val="00E04DDE"/>
    <w:rsid w:val="00E05056"/>
    <w:rsid w:val="00E05E86"/>
    <w:rsid w:val="00E0639A"/>
    <w:rsid w:val="00E20561"/>
    <w:rsid w:val="00E232FF"/>
    <w:rsid w:val="00E23C09"/>
    <w:rsid w:val="00E23CC8"/>
    <w:rsid w:val="00E23EDD"/>
    <w:rsid w:val="00E24528"/>
    <w:rsid w:val="00E34DEC"/>
    <w:rsid w:val="00E41374"/>
    <w:rsid w:val="00E41522"/>
    <w:rsid w:val="00E4287B"/>
    <w:rsid w:val="00E47986"/>
    <w:rsid w:val="00E5012C"/>
    <w:rsid w:val="00E5075F"/>
    <w:rsid w:val="00E51422"/>
    <w:rsid w:val="00E51B2C"/>
    <w:rsid w:val="00E52CDC"/>
    <w:rsid w:val="00E5746E"/>
    <w:rsid w:val="00E60E6C"/>
    <w:rsid w:val="00E62737"/>
    <w:rsid w:val="00E62A6E"/>
    <w:rsid w:val="00E64C9A"/>
    <w:rsid w:val="00E6501A"/>
    <w:rsid w:val="00E6672C"/>
    <w:rsid w:val="00E73217"/>
    <w:rsid w:val="00E8508E"/>
    <w:rsid w:val="00E85917"/>
    <w:rsid w:val="00E86FCA"/>
    <w:rsid w:val="00E94E11"/>
    <w:rsid w:val="00E95E29"/>
    <w:rsid w:val="00EA36B7"/>
    <w:rsid w:val="00EC1253"/>
    <w:rsid w:val="00ED13D5"/>
    <w:rsid w:val="00ED3520"/>
    <w:rsid w:val="00ED3FAF"/>
    <w:rsid w:val="00ED434E"/>
    <w:rsid w:val="00ED47E2"/>
    <w:rsid w:val="00ED65AF"/>
    <w:rsid w:val="00ED75B5"/>
    <w:rsid w:val="00EE4C60"/>
    <w:rsid w:val="00EE62AD"/>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15BF"/>
    <w:rsid w:val="00F62486"/>
    <w:rsid w:val="00F6264F"/>
    <w:rsid w:val="00F70ADD"/>
    <w:rsid w:val="00F710B7"/>
    <w:rsid w:val="00F74F5F"/>
    <w:rsid w:val="00F758CF"/>
    <w:rsid w:val="00F760B3"/>
    <w:rsid w:val="00F8319E"/>
    <w:rsid w:val="00F86716"/>
    <w:rsid w:val="00F86B85"/>
    <w:rsid w:val="00F91AE7"/>
    <w:rsid w:val="00F93120"/>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1544829477">
      <w:bodyDiv w:val="1"/>
      <w:marLeft w:val="0"/>
      <w:marRight w:val="0"/>
      <w:marTop w:val="0"/>
      <w:marBottom w:val="0"/>
      <w:divBdr>
        <w:top w:val="none" w:sz="0" w:space="0" w:color="auto"/>
        <w:left w:val="none" w:sz="0" w:space="0" w:color="auto"/>
        <w:bottom w:val="none" w:sz="0" w:space="0" w:color="auto"/>
        <w:right w:val="none" w:sz="0" w:space="0" w:color="auto"/>
      </w:divBdr>
      <w:divsChild>
        <w:div w:id="893126085">
          <w:marLeft w:val="0"/>
          <w:marRight w:val="0"/>
          <w:marTop w:val="0"/>
          <w:marBottom w:val="0"/>
          <w:divBdr>
            <w:top w:val="none" w:sz="0" w:space="0" w:color="auto"/>
            <w:left w:val="none" w:sz="0" w:space="0" w:color="auto"/>
            <w:bottom w:val="none" w:sz="0" w:space="0" w:color="auto"/>
            <w:right w:val="none" w:sz="0" w:space="0" w:color="auto"/>
          </w:divBdr>
        </w:div>
        <w:div w:id="1316373873">
          <w:marLeft w:val="0"/>
          <w:marRight w:val="0"/>
          <w:marTop w:val="0"/>
          <w:marBottom w:val="0"/>
          <w:divBdr>
            <w:top w:val="none" w:sz="0" w:space="0" w:color="auto"/>
            <w:left w:val="none" w:sz="0" w:space="0" w:color="auto"/>
            <w:bottom w:val="none" w:sz="0" w:space="0" w:color="auto"/>
            <w:right w:val="none" w:sz="0" w:space="0" w:color="auto"/>
          </w:divBdr>
        </w:div>
        <w:div w:id="379090070">
          <w:marLeft w:val="0"/>
          <w:marRight w:val="0"/>
          <w:marTop w:val="0"/>
          <w:marBottom w:val="0"/>
          <w:divBdr>
            <w:top w:val="none" w:sz="0" w:space="0" w:color="auto"/>
            <w:left w:val="none" w:sz="0" w:space="0" w:color="auto"/>
            <w:bottom w:val="none" w:sz="0" w:space="0" w:color="auto"/>
            <w:right w:val="none" w:sz="0" w:space="0" w:color="auto"/>
          </w:divBdr>
        </w:div>
        <w:div w:id="1124613696">
          <w:marLeft w:val="0"/>
          <w:marRight w:val="0"/>
          <w:marTop w:val="0"/>
          <w:marBottom w:val="0"/>
          <w:divBdr>
            <w:top w:val="none" w:sz="0" w:space="0" w:color="auto"/>
            <w:left w:val="none" w:sz="0" w:space="0" w:color="auto"/>
            <w:bottom w:val="none" w:sz="0" w:space="0" w:color="auto"/>
            <w:right w:val="none" w:sz="0" w:space="0" w:color="auto"/>
          </w:divBdr>
        </w:div>
        <w:div w:id="643775635">
          <w:marLeft w:val="0"/>
          <w:marRight w:val="0"/>
          <w:marTop w:val="0"/>
          <w:marBottom w:val="0"/>
          <w:divBdr>
            <w:top w:val="none" w:sz="0" w:space="0" w:color="auto"/>
            <w:left w:val="none" w:sz="0" w:space="0" w:color="auto"/>
            <w:bottom w:val="none" w:sz="0" w:space="0" w:color="auto"/>
            <w:right w:val="none" w:sz="0" w:space="0" w:color="auto"/>
          </w:divBdr>
        </w:div>
      </w:divsChild>
    </w:div>
    <w:div w:id="1559243216">
      <w:bodyDiv w:val="1"/>
      <w:marLeft w:val="0"/>
      <w:marRight w:val="0"/>
      <w:marTop w:val="0"/>
      <w:marBottom w:val="0"/>
      <w:divBdr>
        <w:top w:val="none" w:sz="0" w:space="0" w:color="auto"/>
        <w:left w:val="none" w:sz="0" w:space="0" w:color="auto"/>
        <w:bottom w:val="none" w:sz="0" w:space="0" w:color="auto"/>
        <w:right w:val="none" w:sz="0" w:space="0" w:color="auto"/>
      </w:divBdr>
      <w:divsChild>
        <w:div w:id="569921011">
          <w:marLeft w:val="0"/>
          <w:marRight w:val="0"/>
          <w:marTop w:val="0"/>
          <w:marBottom w:val="0"/>
          <w:divBdr>
            <w:top w:val="none" w:sz="0" w:space="0" w:color="auto"/>
            <w:left w:val="none" w:sz="0" w:space="0" w:color="auto"/>
            <w:bottom w:val="none" w:sz="0" w:space="0" w:color="auto"/>
            <w:right w:val="none" w:sz="0" w:space="0" w:color="auto"/>
          </w:divBdr>
        </w:div>
        <w:div w:id="287325263">
          <w:marLeft w:val="0"/>
          <w:marRight w:val="0"/>
          <w:marTop w:val="0"/>
          <w:marBottom w:val="0"/>
          <w:divBdr>
            <w:top w:val="none" w:sz="0" w:space="0" w:color="auto"/>
            <w:left w:val="none" w:sz="0" w:space="0" w:color="auto"/>
            <w:bottom w:val="none" w:sz="0" w:space="0" w:color="auto"/>
            <w:right w:val="none" w:sz="0" w:space="0" w:color="auto"/>
          </w:divBdr>
        </w:div>
        <w:div w:id="1145515262">
          <w:marLeft w:val="0"/>
          <w:marRight w:val="0"/>
          <w:marTop w:val="0"/>
          <w:marBottom w:val="0"/>
          <w:divBdr>
            <w:top w:val="none" w:sz="0" w:space="0" w:color="auto"/>
            <w:left w:val="none" w:sz="0" w:space="0" w:color="auto"/>
            <w:bottom w:val="none" w:sz="0" w:space="0" w:color="auto"/>
            <w:right w:val="none" w:sz="0" w:space="0" w:color="auto"/>
          </w:divBdr>
        </w:div>
        <w:div w:id="327372127">
          <w:marLeft w:val="0"/>
          <w:marRight w:val="0"/>
          <w:marTop w:val="0"/>
          <w:marBottom w:val="0"/>
          <w:divBdr>
            <w:top w:val="none" w:sz="0" w:space="0" w:color="auto"/>
            <w:left w:val="none" w:sz="0" w:space="0" w:color="auto"/>
            <w:bottom w:val="none" w:sz="0" w:space="0" w:color="auto"/>
            <w:right w:val="none" w:sz="0" w:space="0" w:color="auto"/>
          </w:divBdr>
        </w:div>
        <w:div w:id="1582333643">
          <w:marLeft w:val="0"/>
          <w:marRight w:val="0"/>
          <w:marTop w:val="0"/>
          <w:marBottom w:val="0"/>
          <w:divBdr>
            <w:top w:val="none" w:sz="0" w:space="0" w:color="auto"/>
            <w:left w:val="none" w:sz="0" w:space="0" w:color="auto"/>
            <w:bottom w:val="none" w:sz="0" w:space="0" w:color="auto"/>
            <w:right w:val="none" w:sz="0" w:space="0" w:color="auto"/>
          </w:divBdr>
        </w:div>
        <w:div w:id="1497112236">
          <w:marLeft w:val="0"/>
          <w:marRight w:val="0"/>
          <w:marTop w:val="0"/>
          <w:marBottom w:val="0"/>
          <w:divBdr>
            <w:top w:val="none" w:sz="0" w:space="0" w:color="auto"/>
            <w:left w:val="none" w:sz="0" w:space="0" w:color="auto"/>
            <w:bottom w:val="none" w:sz="0" w:space="0" w:color="auto"/>
            <w:right w:val="none" w:sz="0" w:space="0" w:color="auto"/>
          </w:divBdr>
        </w:div>
        <w:div w:id="1021319697">
          <w:marLeft w:val="0"/>
          <w:marRight w:val="0"/>
          <w:marTop w:val="0"/>
          <w:marBottom w:val="0"/>
          <w:divBdr>
            <w:top w:val="none" w:sz="0" w:space="0" w:color="auto"/>
            <w:left w:val="none" w:sz="0" w:space="0" w:color="auto"/>
            <w:bottom w:val="none" w:sz="0" w:space="0" w:color="auto"/>
            <w:right w:val="none" w:sz="0" w:space="0" w:color="auto"/>
          </w:divBdr>
        </w:div>
        <w:div w:id="401031196">
          <w:marLeft w:val="0"/>
          <w:marRight w:val="0"/>
          <w:marTop w:val="0"/>
          <w:marBottom w:val="0"/>
          <w:divBdr>
            <w:top w:val="none" w:sz="0" w:space="0" w:color="auto"/>
            <w:left w:val="none" w:sz="0" w:space="0" w:color="auto"/>
            <w:bottom w:val="none" w:sz="0" w:space="0" w:color="auto"/>
            <w:right w:val="none" w:sz="0" w:space="0" w:color="auto"/>
          </w:divBdr>
        </w:div>
        <w:div w:id="295448367">
          <w:marLeft w:val="0"/>
          <w:marRight w:val="0"/>
          <w:marTop w:val="0"/>
          <w:marBottom w:val="0"/>
          <w:divBdr>
            <w:top w:val="none" w:sz="0" w:space="0" w:color="auto"/>
            <w:left w:val="none" w:sz="0" w:space="0" w:color="auto"/>
            <w:bottom w:val="none" w:sz="0" w:space="0" w:color="auto"/>
            <w:right w:val="none" w:sz="0" w:space="0" w:color="auto"/>
          </w:divBdr>
        </w:div>
        <w:div w:id="1057777946">
          <w:marLeft w:val="0"/>
          <w:marRight w:val="0"/>
          <w:marTop w:val="0"/>
          <w:marBottom w:val="0"/>
          <w:divBdr>
            <w:top w:val="none" w:sz="0" w:space="0" w:color="auto"/>
            <w:left w:val="none" w:sz="0" w:space="0" w:color="auto"/>
            <w:bottom w:val="none" w:sz="0" w:space="0" w:color="auto"/>
            <w:right w:val="none" w:sz="0" w:space="0" w:color="auto"/>
          </w:divBdr>
        </w:div>
        <w:div w:id="949624403">
          <w:marLeft w:val="0"/>
          <w:marRight w:val="0"/>
          <w:marTop w:val="0"/>
          <w:marBottom w:val="0"/>
          <w:divBdr>
            <w:top w:val="none" w:sz="0" w:space="0" w:color="auto"/>
            <w:left w:val="none" w:sz="0" w:space="0" w:color="auto"/>
            <w:bottom w:val="none" w:sz="0" w:space="0" w:color="auto"/>
            <w:right w:val="none" w:sz="0" w:space="0" w:color="auto"/>
          </w:divBdr>
        </w:div>
        <w:div w:id="1477869466">
          <w:marLeft w:val="0"/>
          <w:marRight w:val="0"/>
          <w:marTop w:val="0"/>
          <w:marBottom w:val="0"/>
          <w:divBdr>
            <w:top w:val="none" w:sz="0" w:space="0" w:color="auto"/>
            <w:left w:val="none" w:sz="0" w:space="0" w:color="auto"/>
            <w:bottom w:val="none" w:sz="0" w:space="0" w:color="auto"/>
            <w:right w:val="none" w:sz="0" w:space="0" w:color="auto"/>
          </w:divBdr>
        </w:div>
        <w:div w:id="1808627413">
          <w:marLeft w:val="0"/>
          <w:marRight w:val="0"/>
          <w:marTop w:val="0"/>
          <w:marBottom w:val="0"/>
          <w:divBdr>
            <w:top w:val="none" w:sz="0" w:space="0" w:color="auto"/>
            <w:left w:val="none" w:sz="0" w:space="0" w:color="auto"/>
            <w:bottom w:val="none" w:sz="0" w:space="0" w:color="auto"/>
            <w:right w:val="none" w:sz="0" w:space="0" w:color="auto"/>
          </w:divBdr>
        </w:div>
        <w:div w:id="13381954">
          <w:marLeft w:val="0"/>
          <w:marRight w:val="0"/>
          <w:marTop w:val="0"/>
          <w:marBottom w:val="0"/>
          <w:divBdr>
            <w:top w:val="none" w:sz="0" w:space="0" w:color="auto"/>
            <w:left w:val="none" w:sz="0" w:space="0" w:color="auto"/>
            <w:bottom w:val="none" w:sz="0" w:space="0" w:color="auto"/>
            <w:right w:val="none" w:sz="0" w:space="0" w:color="auto"/>
          </w:divBdr>
        </w:div>
        <w:div w:id="1275986360">
          <w:marLeft w:val="0"/>
          <w:marRight w:val="0"/>
          <w:marTop w:val="0"/>
          <w:marBottom w:val="0"/>
          <w:divBdr>
            <w:top w:val="none" w:sz="0" w:space="0" w:color="auto"/>
            <w:left w:val="none" w:sz="0" w:space="0" w:color="auto"/>
            <w:bottom w:val="none" w:sz="0" w:space="0" w:color="auto"/>
            <w:right w:val="none" w:sz="0" w:space="0" w:color="auto"/>
          </w:divBdr>
        </w:div>
        <w:div w:id="1828355174">
          <w:marLeft w:val="0"/>
          <w:marRight w:val="0"/>
          <w:marTop w:val="0"/>
          <w:marBottom w:val="0"/>
          <w:divBdr>
            <w:top w:val="none" w:sz="0" w:space="0" w:color="auto"/>
            <w:left w:val="none" w:sz="0" w:space="0" w:color="auto"/>
            <w:bottom w:val="none" w:sz="0" w:space="0" w:color="auto"/>
            <w:right w:val="none" w:sz="0" w:space="0" w:color="auto"/>
          </w:divBdr>
        </w:div>
        <w:div w:id="1908225569">
          <w:marLeft w:val="0"/>
          <w:marRight w:val="0"/>
          <w:marTop w:val="0"/>
          <w:marBottom w:val="0"/>
          <w:divBdr>
            <w:top w:val="none" w:sz="0" w:space="0" w:color="auto"/>
            <w:left w:val="none" w:sz="0" w:space="0" w:color="auto"/>
            <w:bottom w:val="none" w:sz="0" w:space="0" w:color="auto"/>
            <w:right w:val="none" w:sz="0" w:space="0" w:color="auto"/>
          </w:divBdr>
        </w:div>
        <w:div w:id="705252140">
          <w:marLeft w:val="0"/>
          <w:marRight w:val="0"/>
          <w:marTop w:val="0"/>
          <w:marBottom w:val="0"/>
          <w:divBdr>
            <w:top w:val="none" w:sz="0" w:space="0" w:color="auto"/>
            <w:left w:val="none" w:sz="0" w:space="0" w:color="auto"/>
            <w:bottom w:val="none" w:sz="0" w:space="0" w:color="auto"/>
            <w:right w:val="none" w:sz="0" w:space="0" w:color="auto"/>
          </w:divBdr>
        </w:div>
        <w:div w:id="1755786918">
          <w:marLeft w:val="0"/>
          <w:marRight w:val="0"/>
          <w:marTop w:val="0"/>
          <w:marBottom w:val="0"/>
          <w:divBdr>
            <w:top w:val="none" w:sz="0" w:space="0" w:color="auto"/>
            <w:left w:val="none" w:sz="0" w:space="0" w:color="auto"/>
            <w:bottom w:val="none" w:sz="0" w:space="0" w:color="auto"/>
            <w:right w:val="none" w:sz="0" w:space="0" w:color="auto"/>
          </w:divBdr>
        </w:div>
        <w:div w:id="572132060">
          <w:marLeft w:val="0"/>
          <w:marRight w:val="0"/>
          <w:marTop w:val="0"/>
          <w:marBottom w:val="0"/>
          <w:divBdr>
            <w:top w:val="none" w:sz="0" w:space="0" w:color="auto"/>
            <w:left w:val="none" w:sz="0" w:space="0" w:color="auto"/>
            <w:bottom w:val="none" w:sz="0" w:space="0" w:color="auto"/>
            <w:right w:val="none" w:sz="0" w:space="0" w:color="auto"/>
          </w:divBdr>
        </w:div>
        <w:div w:id="533927246">
          <w:marLeft w:val="0"/>
          <w:marRight w:val="0"/>
          <w:marTop w:val="0"/>
          <w:marBottom w:val="0"/>
          <w:divBdr>
            <w:top w:val="none" w:sz="0" w:space="0" w:color="auto"/>
            <w:left w:val="none" w:sz="0" w:space="0" w:color="auto"/>
            <w:bottom w:val="none" w:sz="0" w:space="0" w:color="auto"/>
            <w:right w:val="none" w:sz="0" w:space="0" w:color="auto"/>
          </w:divBdr>
        </w:div>
        <w:div w:id="1686245773">
          <w:marLeft w:val="0"/>
          <w:marRight w:val="0"/>
          <w:marTop w:val="0"/>
          <w:marBottom w:val="0"/>
          <w:divBdr>
            <w:top w:val="none" w:sz="0" w:space="0" w:color="auto"/>
            <w:left w:val="none" w:sz="0" w:space="0" w:color="auto"/>
            <w:bottom w:val="none" w:sz="0" w:space="0" w:color="auto"/>
            <w:right w:val="none" w:sz="0" w:space="0" w:color="auto"/>
          </w:divBdr>
        </w:div>
      </w:divsChild>
    </w:div>
    <w:div w:id="2020159706">
      <w:bodyDiv w:val="1"/>
      <w:marLeft w:val="0"/>
      <w:marRight w:val="0"/>
      <w:marTop w:val="0"/>
      <w:marBottom w:val="0"/>
      <w:divBdr>
        <w:top w:val="none" w:sz="0" w:space="0" w:color="auto"/>
        <w:left w:val="none" w:sz="0" w:space="0" w:color="auto"/>
        <w:bottom w:val="none" w:sz="0" w:space="0" w:color="auto"/>
        <w:right w:val="none" w:sz="0" w:space="0" w:color="auto"/>
      </w:divBdr>
      <w:divsChild>
        <w:div w:id="597058212">
          <w:marLeft w:val="0"/>
          <w:marRight w:val="0"/>
          <w:marTop w:val="0"/>
          <w:marBottom w:val="0"/>
          <w:divBdr>
            <w:top w:val="none" w:sz="0" w:space="0" w:color="auto"/>
            <w:left w:val="none" w:sz="0" w:space="0" w:color="auto"/>
            <w:bottom w:val="none" w:sz="0" w:space="0" w:color="auto"/>
            <w:right w:val="none" w:sz="0" w:space="0" w:color="auto"/>
          </w:divBdr>
        </w:div>
        <w:div w:id="1136797222">
          <w:marLeft w:val="0"/>
          <w:marRight w:val="0"/>
          <w:marTop w:val="0"/>
          <w:marBottom w:val="0"/>
          <w:divBdr>
            <w:top w:val="none" w:sz="0" w:space="0" w:color="auto"/>
            <w:left w:val="none" w:sz="0" w:space="0" w:color="auto"/>
            <w:bottom w:val="none" w:sz="0" w:space="0" w:color="auto"/>
            <w:right w:val="none" w:sz="0" w:space="0" w:color="auto"/>
          </w:divBdr>
        </w:div>
        <w:div w:id="477187847">
          <w:marLeft w:val="0"/>
          <w:marRight w:val="0"/>
          <w:marTop w:val="0"/>
          <w:marBottom w:val="0"/>
          <w:divBdr>
            <w:top w:val="none" w:sz="0" w:space="0" w:color="auto"/>
            <w:left w:val="none" w:sz="0" w:space="0" w:color="auto"/>
            <w:bottom w:val="none" w:sz="0" w:space="0" w:color="auto"/>
            <w:right w:val="none" w:sz="0" w:space="0" w:color="auto"/>
          </w:divBdr>
        </w:div>
        <w:div w:id="1592159263">
          <w:marLeft w:val="0"/>
          <w:marRight w:val="0"/>
          <w:marTop w:val="0"/>
          <w:marBottom w:val="0"/>
          <w:divBdr>
            <w:top w:val="none" w:sz="0" w:space="0" w:color="auto"/>
            <w:left w:val="none" w:sz="0" w:space="0" w:color="auto"/>
            <w:bottom w:val="none" w:sz="0" w:space="0" w:color="auto"/>
            <w:right w:val="none" w:sz="0" w:space="0" w:color="auto"/>
          </w:divBdr>
        </w:div>
        <w:div w:id="178355184">
          <w:marLeft w:val="0"/>
          <w:marRight w:val="0"/>
          <w:marTop w:val="0"/>
          <w:marBottom w:val="0"/>
          <w:divBdr>
            <w:top w:val="none" w:sz="0" w:space="0" w:color="auto"/>
            <w:left w:val="none" w:sz="0" w:space="0" w:color="auto"/>
            <w:bottom w:val="none" w:sz="0" w:space="0" w:color="auto"/>
            <w:right w:val="none" w:sz="0" w:space="0" w:color="auto"/>
          </w:divBdr>
        </w:div>
        <w:div w:id="1317998991">
          <w:marLeft w:val="0"/>
          <w:marRight w:val="0"/>
          <w:marTop w:val="0"/>
          <w:marBottom w:val="0"/>
          <w:divBdr>
            <w:top w:val="none" w:sz="0" w:space="0" w:color="auto"/>
            <w:left w:val="none" w:sz="0" w:space="0" w:color="auto"/>
            <w:bottom w:val="none" w:sz="0" w:space="0" w:color="auto"/>
            <w:right w:val="none" w:sz="0" w:space="0" w:color="auto"/>
          </w:divBdr>
        </w:div>
        <w:div w:id="467824067">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yperlink" Target="http://www.tst.jus.br" TargetMode="Externa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2.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3.xml><?xml version="1.0" encoding="utf-8"?>
<ds:datastoreItem xmlns:ds="http://schemas.openxmlformats.org/officeDocument/2006/customXml" ds:itemID="{0ED48CD1-DB4B-4446-80D1-1CB897A05F6C}">
  <ds:schemaRefs>
    <ds:schemaRef ds:uri="8ce77f6a-f1fb-45c7-a4e1-13af6ce189a7"/>
    <ds:schemaRef ds:uri="http://schemas.microsoft.com/office/infopath/2007/PartnerControls"/>
    <ds:schemaRef ds:uri="http://purl.org/dc/terms/"/>
    <ds:schemaRef ds:uri="http://schemas.microsoft.com/office/2006/documentManagement/types"/>
    <ds:schemaRef ds:uri="http://purl.org/dc/elements/1.1/"/>
    <ds:schemaRef ds:uri="feb27506-d0cb-4764-903f-1304ed79efc7"/>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BA23DACE-7660-4200-BB7E-311BED74A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5628</Words>
  <Characters>30392</Characters>
  <Application>Microsoft Office Word</Application>
  <DocSecurity>0</DocSecurity>
  <Lines>253</Lines>
  <Paragraphs>71</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35949</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2025-12-17T14:33:00Z</dcterms:created>
  <dcterms:modified xsi:type="dcterms:W3CDTF">2026-01-20T10:50:00Z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